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1230979.xml.htm"/>
      <w:bookmarkStart w:id="1" w:name="kswkform3_1791230979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Mack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PROCEPT BIOROBOTICS CORPORATION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BAYTECH DR.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PROCEPT BioRobotics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Stone, Attorney-in-Fact for Michael Mack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a20261002prctpow-mack.htm"/>
      <w:bookmarkStart w:id="3" w:name="ksa20261002prctpowmack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8517" TargetMode="External"/><Relationship Id="rId3" Type="http://schemas.openxmlformats.org/officeDocument/2006/relationships/hyperlink" Target="http://www.sec.gov/cgi-bin/browse-edgar?action=getcompany&amp;CIK=000158897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394</Words>
  <Characters>2212</Characters>
  <CharactersWithSpaces>2563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a20261002prctpow-mack</dc:title>
</cp:coreProperties>
</file>